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280" w:lineRule="exact"/>
        <w:rPr>
          <w:rFonts w:ascii="Futura LT Light" w:hAnsi="Futura LT Light" w:cs="Futura LT Light"/>
          <w:bCs/>
          <w:sz w:val="18"/>
          <w:szCs w:val="18"/>
        </w:rPr>
      </w:pPr>
      <w:r>
        <w:rPr>
          <w:rFonts w:ascii="Futura LT Light" w:hAnsi="Futura LT Light" w:cs="Futura LT Light"/>
        </w:rPr>
        <w:pict>
          <v:shape id="Quad Arrow 3" o:spid="_x0000_s1026" o:spt="202" type="#_x0000_t202" style="position:absolute;left:0pt;margin-left:-9pt;margin-top:-0.5pt;height:23.4pt;width:558pt;z-index:1024;mso-width-relative:page;mso-height-relative:page;" filled="f" stroked="f" coordsize="21600,21600" o:gfxdata="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NT54PbVAAAACgEAAA8AAAAAAAAAAQAgAAAAIgAAAGRycy9kb3du&#10;cmV2LnhtbFBLAQIUABQAAAAIAIdO4kB05Yv9kAEAABQDAAAOAAAAAAAAAAEAIAAAACQBAABkcnMv&#10;ZTJvRG9jLnhtbFBLBQYAAAAABgAGAFkBAAAmBQAAAAA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spacing w:beforeLines="0" w:after="156" w:line="280" w:lineRule="exact"/>
                    <w:rPr>
                      <w:rFonts w:ascii="Futura LT Light" w:hAnsi="Futura LT Light"/>
                      <w:i/>
                    </w:rPr>
                  </w:pPr>
                  <w:r>
                    <w:rPr>
                      <w:rFonts w:ascii="Futura LT Light" w:hAnsi="Futura LT Light" w:cs="Futura LT Medium"/>
                      <w:b/>
                      <w:bCs/>
                      <w:sz w:val="24"/>
                      <w:szCs w:val="24"/>
                    </w:rPr>
                    <w:t>MagPure Circulating DNA Midi Kit</w:t>
                  </w:r>
                  <w:r>
                    <w:rPr>
                      <w:rFonts w:ascii="Futura LT Light" w:hAnsi="Futura LT Medium" w:cs="Futura LT Medium"/>
                      <w:b/>
                      <w:bCs/>
                      <w:sz w:val="24"/>
                      <w:szCs w:val="24"/>
                    </w:rPr>
                    <w:t>（</w:t>
                  </w:r>
                  <w:r>
                    <w:rPr>
                      <w:rFonts w:ascii="Futura LT Light" w:hAnsi="Futura LT Light" w:cs="Futura LT Medium"/>
                      <w:b/>
                      <w:bCs/>
                      <w:sz w:val="24"/>
                      <w:szCs w:val="24"/>
                    </w:rPr>
                    <w:t>1.2ml</w:t>
                  </w:r>
                  <w:r>
                    <w:rPr>
                      <w:rFonts w:ascii="Futura LT Light" w:hAnsi="Futura LT Medium" w:cs="Futura LT Medium"/>
                      <w:b/>
                      <w:bCs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</w:p>
    <w:p>
      <w:pPr>
        <w:spacing w:beforeLines="100" w:after="156"/>
        <w:rPr>
          <w:rFonts w:ascii="Futura LT Light" w:hAnsi="Futura LT Light" w:cs="Futura LT Light"/>
          <w:b/>
          <w:bCs/>
          <w:shd w:val="pct10" w:color="auto" w:fill="FFFFFF"/>
        </w:rPr>
      </w:pPr>
      <w:r>
        <w:rPr>
          <w:rFonts w:ascii="Futura LT Light" w:hAnsi="Futura LT Light" w:cs="Futura LT Light"/>
          <w:b/>
          <w:bCs/>
          <w:shd w:val="pct10" w:color="auto" w:fill="FFFFFF"/>
        </w:rPr>
        <w:t>简 介</w:t>
      </w:r>
    </w:p>
    <w:p>
      <w:pPr>
        <w:spacing w:before="156" w:after="156"/>
        <w:ind w:left="2"/>
        <w:rPr>
          <w:rFonts w:ascii="Futura LT Light" w:hAnsi="Futura LT Light" w:cs="Futura LT Light"/>
          <w:sz w:val="18"/>
          <w:szCs w:val="18"/>
        </w:rPr>
      </w:pPr>
      <w:r>
        <w:rPr>
          <w:rFonts w:ascii="Futura LT Light" w:hAnsi="Futura LT Light" w:cs="Futura LT Light"/>
          <w:sz w:val="18"/>
          <w:szCs w:val="18"/>
        </w:rPr>
        <w:t>MagPure Circulating DNA Midi Kit适合于从1.2ml的血清、血浆中提取游离核酸。试剂盒基于超顺磁性的磁性粒子纯化技术，可最大程度减少交叉污染的风险，提高检测的灵敏度和准确度。仪器运行时间只需50分钟。得到的DNA可直接用于定量PCR和二代测序等实验。</w:t>
      </w:r>
    </w:p>
    <w:p>
      <w:pPr>
        <w:spacing w:beforeLines="100" w:after="156"/>
        <w:rPr>
          <w:rFonts w:ascii="Futura LT Light" w:hAnsi="Futura LT Light" w:cs="Futura LT Light"/>
          <w:b/>
          <w:bCs/>
          <w:shd w:val="pct10" w:color="auto" w:fill="FFFFFF"/>
        </w:rPr>
      </w:pPr>
      <w:r>
        <w:rPr>
          <w:rFonts w:ascii="Futura LT Light" w:hAnsi="Futura LT Light" w:cs="Futura LT Light"/>
          <w:b/>
          <w:bCs/>
          <w:shd w:val="pct10" w:color="auto" w:fill="FFFFFF"/>
        </w:rPr>
        <w:t>组 成</w:t>
      </w:r>
    </w:p>
    <w:tbl>
      <w:tblPr>
        <w:tblStyle w:val="5"/>
        <w:tblW w:w="4688" w:type="dxa"/>
        <w:jc w:val="center"/>
        <w:tblInd w:w="-1165" w:type="dxa"/>
        <w:tblBorders>
          <w:top w:val="single" w:color="auto" w:sz="4" w:space="0"/>
          <w:left w:val="single" w:color="auto" w:sz="4" w:space="0"/>
          <w:bottom w:val="threeDEngrave" w:color="auto" w:sz="12" w:space="0"/>
          <w:right w:val="threeDEngrav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5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threeDEngrave" w:color="auto" w:sz="12" w:space="0"/>
            <w:right w:val="threeDEngrav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135" w:type="dxa"/>
            <w:tcBorders>
              <w:top w:val="single" w:color="auto" w:sz="4" w:space="0"/>
              <w:bottom w:val="nil"/>
            </w:tcBorders>
            <w:shd w:val="clear" w:color="auto" w:fill="999999"/>
            <w:vAlign w:val="center"/>
          </w:tcPr>
          <w:p>
            <w:pPr>
              <w:spacing w:beforeLines="10" w:afterLines="10"/>
              <w:jc w:val="left"/>
              <w:rPr>
                <w:rFonts w:ascii="Futura LT Light" w:hAnsi="Futura LT Light" w:cs="Futura LT Light"/>
                <w:b/>
                <w:bCs/>
                <w:sz w:val="18"/>
                <w:szCs w:val="18"/>
              </w:rPr>
            </w:pPr>
            <w:r>
              <w:rPr>
                <w:rFonts w:ascii="Futura LT Light" w:hAnsi="Futura LT Light" w:cs="Futura LT Light"/>
                <w:b/>
                <w:bCs/>
                <w:sz w:val="18"/>
                <w:szCs w:val="18"/>
              </w:rPr>
              <w:t>产品编号</w:t>
            </w:r>
          </w:p>
        </w:tc>
        <w:tc>
          <w:tcPr>
            <w:tcW w:w="1553" w:type="dxa"/>
            <w:tcBorders>
              <w:top w:val="single" w:color="auto" w:sz="4" w:space="0"/>
              <w:bottom w:val="nil"/>
            </w:tcBorders>
            <w:shd w:val="clear" w:color="auto" w:fill="999999"/>
          </w:tcPr>
          <w:p>
            <w:pPr>
              <w:spacing w:beforeLines="10" w:afterLines="10"/>
              <w:jc w:val="right"/>
              <w:rPr>
                <w:rFonts w:ascii="Futura LT Light" w:hAnsi="Futura LT Light" w:cs="Futura LT Light"/>
                <w:b/>
                <w:bCs/>
                <w:sz w:val="18"/>
                <w:szCs w:val="18"/>
              </w:rPr>
            </w:pPr>
            <w:r>
              <w:rPr>
                <w:rFonts w:ascii="Futura LT Light" w:hAnsi="Futura LT Light" w:cs="Futura LT Light"/>
                <w:b/>
                <w:bCs/>
                <w:sz w:val="18"/>
                <w:szCs w:val="18"/>
              </w:rPr>
              <w:t>12917BR-</w:t>
            </w:r>
            <w:r>
              <w:rPr>
                <w:rFonts w:hint="eastAsia" w:ascii="Futura LT Light" w:hAnsi="Futura LT Light" w:cs="Futura LT Light"/>
                <w:b/>
                <w:bCs/>
                <w:sz w:val="18"/>
                <w:szCs w:val="18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reeDEngrave" w:color="auto" w:sz="12" w:space="0"/>
            <w:right w:val="threeDEngrav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135" w:type="dxa"/>
            <w:tcBorders>
              <w:top w:val="nil"/>
            </w:tcBorders>
            <w:vAlign w:val="center"/>
          </w:tcPr>
          <w:p>
            <w:pPr>
              <w:spacing w:beforeLines="10" w:afterLines="10"/>
              <w:jc w:val="left"/>
              <w:rPr>
                <w:rFonts w:ascii="Futura LT Light" w:hAnsi="Futura LT Light" w:cs="Futura LT Light"/>
                <w:sz w:val="18"/>
                <w:szCs w:val="18"/>
              </w:rPr>
            </w:pPr>
            <w:r>
              <w:rPr>
                <w:rFonts w:ascii="Futura LT Light" w:hAnsi="Futura LT Light" w:cs="Futura LT Light"/>
                <w:sz w:val="18"/>
                <w:szCs w:val="18"/>
              </w:rPr>
              <w:t>纯化次数(1.2ml)</w:t>
            </w:r>
          </w:p>
        </w:tc>
        <w:tc>
          <w:tcPr>
            <w:tcW w:w="1553" w:type="dxa"/>
            <w:tcBorders>
              <w:top w:val="nil"/>
            </w:tcBorders>
          </w:tcPr>
          <w:p>
            <w:pPr>
              <w:spacing w:beforeLines="10" w:afterLines="10"/>
              <w:jc w:val="right"/>
              <w:rPr>
                <w:rFonts w:ascii="Futura LT Light" w:hAnsi="Futura LT Light" w:cs="Futura LT Light"/>
                <w:sz w:val="18"/>
                <w:szCs w:val="18"/>
              </w:rPr>
            </w:pPr>
            <w:r>
              <w:rPr>
                <w:rFonts w:hint="eastAsia" w:ascii="Futura LT Light" w:hAnsi="Futura LT Light" w:cs="Futura LT Light"/>
                <w:sz w:val="18"/>
                <w:szCs w:val="18"/>
              </w:rPr>
              <w:t>48</w:t>
            </w:r>
            <w:r>
              <w:rPr>
                <w:rFonts w:ascii="Futura LT Light" w:hAnsi="Futura LT Light" w:cs="Futura LT Light"/>
                <w:sz w:val="18"/>
                <w:szCs w:val="18"/>
              </w:rPr>
              <w:t xml:space="preserve"> Preps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reeDEngrave" w:color="auto" w:sz="12" w:space="0"/>
            <w:right w:val="threeDEngrav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135" w:type="dxa"/>
            <w:vAlign w:val="center"/>
          </w:tcPr>
          <w:p>
            <w:pPr>
              <w:spacing w:beforeLines="10" w:afterLines="10"/>
              <w:jc w:val="left"/>
              <w:rPr>
                <w:rFonts w:ascii="Futura LT Light" w:hAnsi="Futura LT Light" w:cs="Futura LT Light"/>
                <w:sz w:val="18"/>
                <w:szCs w:val="18"/>
              </w:rPr>
            </w:pPr>
            <w:r>
              <w:rPr>
                <w:rFonts w:ascii="Futura LT Light" w:hAnsi="Futura LT Light" w:cs="Futura LT Light"/>
                <w:sz w:val="18"/>
                <w:szCs w:val="18"/>
              </w:rPr>
              <w:t>MagPure Particles G</w:t>
            </w:r>
          </w:p>
        </w:tc>
        <w:tc>
          <w:tcPr>
            <w:tcW w:w="1553" w:type="dxa"/>
          </w:tcPr>
          <w:p>
            <w:pPr>
              <w:spacing w:beforeLines="10" w:afterLines="10"/>
              <w:jc w:val="right"/>
              <w:rPr>
                <w:rFonts w:ascii="Futura LT Light" w:hAnsi="Futura LT Light" w:cs="Futura LT Light"/>
                <w:sz w:val="18"/>
                <w:szCs w:val="18"/>
              </w:rPr>
            </w:pPr>
            <w:r>
              <w:rPr>
                <w:rFonts w:ascii="Futura LT Light" w:hAnsi="Futura LT Light" w:cs="Futura LT Light"/>
                <w:sz w:val="18"/>
                <w:szCs w:val="18"/>
              </w:rPr>
              <w:t>4.5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reeDEngrave" w:color="auto" w:sz="12" w:space="0"/>
            <w:right w:val="threeDEngrav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135" w:type="dxa"/>
            <w:vAlign w:val="center"/>
          </w:tcPr>
          <w:p>
            <w:pPr>
              <w:spacing w:beforeLines="10" w:afterLines="10"/>
              <w:jc w:val="left"/>
              <w:rPr>
                <w:rFonts w:ascii="Futura LT Light" w:hAnsi="Futura LT Light" w:cs="Futura LT Light"/>
                <w:sz w:val="18"/>
                <w:szCs w:val="18"/>
              </w:rPr>
            </w:pPr>
            <w:r>
              <w:rPr>
                <w:rFonts w:ascii="Futura LT Light" w:hAnsi="Futura LT Light" w:cs="Futura LT Light"/>
                <w:sz w:val="18"/>
                <w:szCs w:val="18"/>
              </w:rPr>
              <w:t>Proteinase K</w:t>
            </w:r>
          </w:p>
        </w:tc>
        <w:tc>
          <w:tcPr>
            <w:tcW w:w="1553" w:type="dxa"/>
          </w:tcPr>
          <w:p>
            <w:pPr>
              <w:spacing w:beforeLines="10" w:afterLines="10"/>
              <w:jc w:val="right"/>
              <w:rPr>
                <w:rFonts w:ascii="Futura LT Light" w:hAnsi="Futura LT Light" w:cs="Futura LT Light"/>
                <w:sz w:val="18"/>
                <w:szCs w:val="18"/>
              </w:rPr>
            </w:pPr>
            <w:r>
              <w:rPr>
                <w:rFonts w:hint="eastAsia" w:ascii="Futura LT Light" w:hAnsi="Futura LT Light" w:cs="Futura LT Light"/>
                <w:sz w:val="18"/>
                <w:szCs w:val="18"/>
                <w:lang w:val="en-US" w:eastAsia="zh-CN"/>
              </w:rPr>
              <w:t>7</w:t>
            </w:r>
            <w:r>
              <w:rPr>
                <w:rFonts w:ascii="Futura LT Light" w:hAnsi="Futura LT Light" w:cs="Futura LT Light"/>
                <w:sz w:val="18"/>
                <w:szCs w:val="18"/>
              </w:rPr>
              <w:t>0 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reeDEngrave" w:color="auto" w:sz="12" w:space="0"/>
            <w:right w:val="threeDEngrav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135" w:type="dxa"/>
            <w:vAlign w:val="center"/>
          </w:tcPr>
          <w:p>
            <w:pPr>
              <w:spacing w:beforeLines="10" w:afterLines="10"/>
              <w:jc w:val="left"/>
              <w:rPr>
                <w:rFonts w:ascii="Futura LT Light" w:hAnsi="Futura LT Light" w:cs="Futura LT Light"/>
                <w:sz w:val="18"/>
                <w:szCs w:val="18"/>
              </w:rPr>
            </w:pPr>
            <w:r>
              <w:rPr>
                <w:rFonts w:ascii="Futura LT Light" w:hAnsi="Futura LT Light" w:cs="Futura LT Light"/>
                <w:sz w:val="18"/>
                <w:szCs w:val="18"/>
              </w:rPr>
              <w:t>Protease Dissolve Buffer</w:t>
            </w:r>
          </w:p>
        </w:tc>
        <w:tc>
          <w:tcPr>
            <w:tcW w:w="1553" w:type="dxa"/>
          </w:tcPr>
          <w:p>
            <w:pPr>
              <w:spacing w:beforeLines="10" w:afterLines="10"/>
              <w:jc w:val="right"/>
              <w:rPr>
                <w:rFonts w:ascii="Futura LT Light" w:hAnsi="Futura LT Light" w:cs="Futura LT Light"/>
                <w:sz w:val="18"/>
                <w:szCs w:val="18"/>
              </w:rPr>
            </w:pPr>
            <w:r>
              <w:rPr>
                <w:rFonts w:hint="eastAsia" w:ascii="Futura LT Light" w:hAnsi="Futura LT Light" w:cs="Futura LT Light"/>
                <w:sz w:val="18"/>
                <w:szCs w:val="18"/>
              </w:rPr>
              <w:t xml:space="preserve">10 </w:t>
            </w:r>
            <w:r>
              <w:rPr>
                <w:rFonts w:ascii="Futura LT Light" w:hAnsi="Futura LT Light" w:cs="Futura LT Light"/>
                <w:sz w:val="18"/>
                <w:szCs w:val="18"/>
              </w:rPr>
              <w:t>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reeDEngrave" w:color="auto" w:sz="12" w:space="0"/>
            <w:right w:val="threeDEngrav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135" w:type="dxa"/>
            <w:vAlign w:val="center"/>
          </w:tcPr>
          <w:p>
            <w:pPr>
              <w:spacing w:beforeLines="10" w:afterLines="10"/>
              <w:jc w:val="left"/>
              <w:rPr>
                <w:rFonts w:ascii="Futura LT Light" w:hAnsi="Futura LT Light" w:cs="Futura LT Light"/>
                <w:sz w:val="18"/>
                <w:szCs w:val="18"/>
              </w:rPr>
            </w:pPr>
            <w:r>
              <w:rPr>
                <w:rFonts w:ascii="Futura LT Light" w:hAnsi="Futura LT Light" w:cs="Futura LT Light"/>
                <w:sz w:val="18"/>
                <w:szCs w:val="18"/>
              </w:rPr>
              <w:t>Buffer SDS(20%)</w:t>
            </w:r>
          </w:p>
        </w:tc>
        <w:tc>
          <w:tcPr>
            <w:tcW w:w="1553" w:type="dxa"/>
          </w:tcPr>
          <w:p>
            <w:pPr>
              <w:spacing w:beforeLines="10" w:afterLines="10"/>
              <w:jc w:val="right"/>
              <w:rPr>
                <w:rFonts w:ascii="Futura LT Light" w:hAnsi="Futura LT Light" w:cs="Futura LT Light"/>
                <w:sz w:val="18"/>
                <w:szCs w:val="18"/>
              </w:rPr>
            </w:pPr>
            <w:r>
              <w:rPr>
                <w:rFonts w:ascii="Futura LT Light" w:hAnsi="Futura LT Light" w:cs="Futura LT Light"/>
                <w:sz w:val="18"/>
                <w:szCs w:val="18"/>
              </w:rPr>
              <w:t>5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reeDEngrave" w:color="auto" w:sz="12" w:space="0"/>
            <w:right w:val="threeDEngrav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135" w:type="dxa"/>
            <w:vAlign w:val="center"/>
          </w:tcPr>
          <w:p>
            <w:pPr>
              <w:spacing w:beforeLines="10" w:afterLines="10"/>
              <w:jc w:val="left"/>
              <w:rPr>
                <w:rFonts w:ascii="Futura LT Light" w:hAnsi="Futura LT Light" w:cs="Futura LT Light"/>
                <w:sz w:val="18"/>
                <w:szCs w:val="18"/>
              </w:rPr>
            </w:pPr>
            <w:r>
              <w:rPr>
                <w:rFonts w:ascii="Futura LT Light" w:hAnsi="Futura LT Light" w:cs="Futura LT Light"/>
                <w:sz w:val="18"/>
                <w:szCs w:val="18"/>
              </w:rPr>
              <w:t>Buffer MLK</w:t>
            </w:r>
          </w:p>
        </w:tc>
        <w:tc>
          <w:tcPr>
            <w:tcW w:w="1553" w:type="dxa"/>
          </w:tcPr>
          <w:p>
            <w:pPr>
              <w:spacing w:beforeLines="10" w:afterLines="10"/>
              <w:jc w:val="right"/>
              <w:rPr>
                <w:rFonts w:ascii="Futura LT Light" w:hAnsi="Futura LT Light" w:cs="Futura LT Light"/>
                <w:sz w:val="18"/>
                <w:szCs w:val="18"/>
              </w:rPr>
            </w:pPr>
            <w:r>
              <w:rPr>
                <w:rFonts w:ascii="Futura LT Light" w:hAnsi="Futura LT Light" w:cs="Futura LT Light"/>
                <w:sz w:val="18"/>
                <w:szCs w:val="18"/>
              </w:rPr>
              <w:t>120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reeDEngrave" w:color="auto" w:sz="12" w:space="0"/>
            <w:right w:val="threeDEngrav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135" w:type="dxa"/>
            <w:vAlign w:val="center"/>
          </w:tcPr>
          <w:p>
            <w:pPr>
              <w:spacing w:beforeLines="10" w:afterLines="10"/>
              <w:jc w:val="left"/>
              <w:rPr>
                <w:rFonts w:ascii="Futura LT Light" w:hAnsi="Futura LT Light" w:cs="Futura LT Light"/>
                <w:sz w:val="18"/>
                <w:szCs w:val="18"/>
              </w:rPr>
            </w:pPr>
            <w:r>
              <w:rPr>
                <w:rFonts w:ascii="Futura LT Light" w:hAnsi="Futura LT Light" w:cs="Futura LT Light"/>
                <w:sz w:val="18"/>
                <w:szCs w:val="18"/>
              </w:rPr>
              <w:t>Buffer MKW1</w:t>
            </w:r>
          </w:p>
        </w:tc>
        <w:tc>
          <w:tcPr>
            <w:tcW w:w="1553" w:type="dxa"/>
          </w:tcPr>
          <w:p>
            <w:pPr>
              <w:spacing w:beforeLines="10" w:afterLines="10"/>
              <w:jc w:val="right"/>
              <w:rPr>
                <w:rFonts w:ascii="Futura LT Light" w:hAnsi="Futura LT Light" w:cs="Futura LT Light"/>
                <w:sz w:val="18"/>
                <w:szCs w:val="18"/>
              </w:rPr>
            </w:pPr>
            <w:r>
              <w:rPr>
                <w:rFonts w:ascii="Futura LT Light" w:hAnsi="Futura LT Light" w:cs="Futura LT Light"/>
                <w:sz w:val="18"/>
                <w:szCs w:val="18"/>
              </w:rPr>
              <w:t>100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reeDEngrave" w:color="auto" w:sz="12" w:space="0"/>
            <w:right w:val="threeDEngrav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135" w:type="dxa"/>
            <w:vAlign w:val="center"/>
          </w:tcPr>
          <w:p>
            <w:pPr>
              <w:spacing w:beforeLines="10" w:afterLines="10"/>
              <w:jc w:val="left"/>
              <w:rPr>
                <w:rFonts w:ascii="Futura LT Light" w:hAnsi="Futura LT Light" w:cs="Futura LT Light"/>
                <w:sz w:val="18"/>
                <w:szCs w:val="18"/>
              </w:rPr>
            </w:pPr>
            <w:r>
              <w:rPr>
                <w:rFonts w:ascii="Futura LT Light" w:hAnsi="Futura LT Light" w:cs="Futura LT Light"/>
                <w:sz w:val="18"/>
                <w:szCs w:val="18"/>
              </w:rPr>
              <w:t>Buffer MW2</w:t>
            </w:r>
            <w:r>
              <w:rPr>
                <w:rFonts w:hint="eastAsia" w:ascii="Futura LT Light" w:hAnsi="Futura LT Light" w:cs="Futura LT Light"/>
                <w:sz w:val="18"/>
                <w:szCs w:val="18"/>
              </w:rPr>
              <w:t>*</w:t>
            </w:r>
          </w:p>
        </w:tc>
        <w:tc>
          <w:tcPr>
            <w:tcW w:w="1553" w:type="dxa"/>
          </w:tcPr>
          <w:p>
            <w:pPr>
              <w:spacing w:beforeLines="10" w:afterLines="10"/>
              <w:jc w:val="right"/>
              <w:rPr>
                <w:rFonts w:ascii="Futura LT Light" w:hAnsi="Futura LT Light" w:cs="Futura LT Light"/>
                <w:sz w:val="18"/>
                <w:szCs w:val="18"/>
              </w:rPr>
            </w:pPr>
            <w:r>
              <w:rPr>
                <w:rFonts w:ascii="Futura LT Light" w:hAnsi="Futura LT Light" w:cs="Futura LT Light"/>
                <w:sz w:val="18"/>
                <w:szCs w:val="18"/>
              </w:rPr>
              <w:t>50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reeDEngrave" w:color="auto" w:sz="12" w:space="0"/>
            <w:right w:val="threeDEngrav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3135" w:type="dxa"/>
            <w:vAlign w:val="center"/>
          </w:tcPr>
          <w:p>
            <w:pPr>
              <w:spacing w:beforeLines="10" w:afterLines="10"/>
              <w:jc w:val="left"/>
              <w:rPr>
                <w:rFonts w:ascii="Futura LT Light" w:hAnsi="Futura LT Light" w:cs="Futura LT Light"/>
                <w:sz w:val="18"/>
                <w:szCs w:val="18"/>
              </w:rPr>
            </w:pPr>
            <w:r>
              <w:rPr>
                <w:rFonts w:ascii="Futura LT Light" w:hAnsi="Futura LT Light" w:cs="Futura LT Light"/>
                <w:sz w:val="18"/>
                <w:szCs w:val="18"/>
              </w:rPr>
              <w:t>Buffer AE</w:t>
            </w:r>
          </w:p>
        </w:tc>
        <w:tc>
          <w:tcPr>
            <w:tcW w:w="1553" w:type="dxa"/>
          </w:tcPr>
          <w:p>
            <w:pPr>
              <w:spacing w:beforeLines="10" w:afterLines="10"/>
              <w:jc w:val="right"/>
              <w:rPr>
                <w:rFonts w:ascii="Futura LT Light" w:hAnsi="Futura LT Light" w:cs="Futura LT Light"/>
                <w:sz w:val="18"/>
                <w:szCs w:val="18"/>
              </w:rPr>
            </w:pPr>
            <w:r>
              <w:rPr>
                <w:rFonts w:ascii="Futura LT Light" w:hAnsi="Futura LT Light" w:cs="Futura LT Light"/>
                <w:sz w:val="18"/>
                <w:szCs w:val="18"/>
              </w:rPr>
              <w:t>20 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threeDEngrave" w:color="auto" w:sz="12" w:space="0"/>
            <w:right w:val="threeDEngrav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135" w:type="dxa"/>
            <w:tcBorders>
              <w:bottom w:val="threeDEngrave" w:color="auto" w:sz="12" w:space="0"/>
            </w:tcBorders>
            <w:vAlign w:val="center"/>
          </w:tcPr>
          <w:p>
            <w:pPr>
              <w:spacing w:beforeLines="10" w:afterLines="10"/>
              <w:jc w:val="left"/>
              <w:rPr>
                <w:rFonts w:ascii="Futura LT Light" w:hAnsi="Futura LT Light" w:cs="Futura LT Light"/>
                <w:sz w:val="18"/>
                <w:szCs w:val="18"/>
              </w:rPr>
            </w:pPr>
            <w:r>
              <w:rPr>
                <w:rFonts w:ascii="Futura LT Light" w:hAnsi="Futura LT Light" w:cs="Futura LT Light"/>
                <w:sz w:val="18"/>
                <w:szCs w:val="18"/>
              </w:rPr>
              <w:t>说明书</w:t>
            </w:r>
          </w:p>
        </w:tc>
        <w:tc>
          <w:tcPr>
            <w:tcW w:w="1553" w:type="dxa"/>
            <w:tcBorders>
              <w:bottom w:val="threeDEngrave" w:color="auto" w:sz="12" w:space="0"/>
            </w:tcBorders>
          </w:tcPr>
          <w:p>
            <w:pPr>
              <w:spacing w:beforeLines="10" w:afterLines="10"/>
              <w:jc w:val="right"/>
              <w:rPr>
                <w:rFonts w:ascii="Futura LT Light" w:hAnsi="Futura LT Light" w:cs="Futura LT Light"/>
                <w:sz w:val="18"/>
                <w:szCs w:val="18"/>
              </w:rPr>
            </w:pPr>
            <w:r>
              <w:rPr>
                <w:rFonts w:ascii="Futura LT Light" w:hAnsi="Futura LT Light" w:cs="Futura LT Light"/>
                <w:sz w:val="18"/>
                <w:szCs w:val="18"/>
              </w:rPr>
              <w:t>1</w:t>
            </w:r>
          </w:p>
        </w:tc>
      </w:tr>
    </w:tbl>
    <w:p>
      <w:pPr>
        <w:spacing w:beforeLines="100" w:after="156"/>
        <w:rPr>
          <w:rFonts w:ascii="Futura LT Light" w:hAnsi="Futura LT Light" w:cs="Futura LT Light"/>
          <w:b/>
          <w:bCs/>
          <w:shd w:val="pct10" w:color="auto" w:fill="FFFFFF"/>
        </w:rPr>
      </w:pPr>
      <w:r>
        <w:rPr>
          <w:rFonts w:ascii="Futura LT Light" w:hAnsi="Futura LT Light" w:cs="Futura LT Light"/>
          <w:b/>
          <w:bCs/>
          <w:shd w:val="pct10" w:color="auto" w:fill="FFFFFF"/>
        </w:rPr>
        <w:t>保 存 条 件</w:t>
      </w:r>
    </w:p>
    <w:p>
      <w:pPr>
        <w:spacing w:before="156" w:after="156"/>
        <w:rPr>
          <w:rFonts w:ascii="Futura LT Light" w:hAnsi="Futura LT Light" w:cs="Futura LT Light"/>
          <w:sz w:val="18"/>
          <w:szCs w:val="18"/>
        </w:rPr>
      </w:pPr>
      <w:r>
        <w:rPr>
          <w:rFonts w:ascii="Futura LT Light" w:hAnsi="Futura LT Light" w:cs="Futura LT Light"/>
          <w:sz w:val="18"/>
          <w:szCs w:val="18"/>
        </w:rPr>
        <w:t>MagPure Circulating DNA Midi Kit除Proteinase K和MagPure Particles G外，其他组份均在室温下进行。Proteinase K和MagPure Particles G保存于2~8</w:t>
      </w:r>
      <w:r>
        <w:rPr>
          <w:rFonts w:ascii="Futura LT Light" w:hAnsi="Futura LT Light" w:cs="Futura LT Light"/>
          <w:sz w:val="18"/>
          <w:szCs w:val="18"/>
          <w:vertAlign w:val="superscript"/>
        </w:rPr>
        <w:t>o</w:t>
      </w:r>
      <w:r>
        <w:rPr>
          <w:rFonts w:ascii="Futura LT Light" w:hAnsi="Futura LT Light" w:cs="Futura LT Light"/>
          <w:sz w:val="18"/>
          <w:szCs w:val="18"/>
        </w:rPr>
        <w:t>C。溶解后的Proteinase K须保存于-20</w:t>
      </w:r>
      <w:r>
        <w:rPr>
          <w:rFonts w:ascii="Futura LT Light" w:hAnsi="Futura LT Light" w:cs="Futura LT Light"/>
          <w:sz w:val="18"/>
          <w:szCs w:val="18"/>
          <w:vertAlign w:val="superscript"/>
        </w:rPr>
        <w:t>o</w:t>
      </w:r>
      <w:r>
        <w:rPr>
          <w:rFonts w:ascii="Futura LT Light" w:hAnsi="Futura LT Light" w:cs="Futura LT Light"/>
          <w:sz w:val="18"/>
          <w:szCs w:val="18"/>
        </w:rPr>
        <w:t>C。</w:t>
      </w:r>
    </w:p>
    <w:p>
      <w:pPr>
        <w:spacing w:beforeLines="100" w:after="156"/>
        <w:rPr>
          <w:rFonts w:ascii="Futura LT Light" w:hAnsi="Futura LT Light" w:cs="Futura LT Light"/>
          <w:b/>
          <w:bCs/>
          <w:shd w:val="pct10" w:color="auto" w:fill="FFFFFF"/>
        </w:rPr>
      </w:pPr>
      <w:r>
        <w:rPr>
          <w:rFonts w:ascii="Futura LT Light" w:hAnsi="Futura LT Light" w:cs="Futura LT Light"/>
          <w:b/>
          <w:bCs/>
          <w:shd w:val="pct10" w:color="auto" w:fill="FFFFFF"/>
        </w:rPr>
        <w:t>准 备 工 作</w:t>
      </w:r>
    </w:p>
    <w:p>
      <w:pPr>
        <w:numPr>
          <w:ilvl w:val="0"/>
          <w:numId w:val="1"/>
        </w:numPr>
        <w:tabs>
          <w:tab w:val="left" w:pos="360"/>
        </w:tabs>
        <w:spacing w:before="156" w:after="156"/>
        <w:ind w:left="357" w:hanging="357"/>
        <w:rPr>
          <w:rFonts w:ascii="Futura LT Light" w:hAnsi="Futura LT Light" w:cs="Futura LT Light"/>
          <w:sz w:val="18"/>
          <w:szCs w:val="18"/>
        </w:rPr>
      </w:pPr>
      <w:bookmarkStart w:id="0" w:name="OLE_LINK4"/>
      <w:r>
        <w:rPr>
          <w:rFonts w:ascii="Futura LT Light" w:hAnsi="Futura LT Light" w:cs="Futura LT Light"/>
          <w:sz w:val="18"/>
          <w:szCs w:val="18"/>
        </w:rPr>
        <w:t>溶解Proteinase K: 按标签所示，加入</w:t>
      </w:r>
      <w:r>
        <w:rPr>
          <w:rFonts w:hint="eastAsia" w:ascii="Futura LT Light" w:hAnsi="Futura LT Light" w:cs="Futura LT Light"/>
          <w:sz w:val="18"/>
          <w:szCs w:val="18"/>
          <w:lang w:val="en-US" w:eastAsia="zh-CN"/>
        </w:rPr>
        <w:t>3</w:t>
      </w:r>
      <w:r>
        <w:rPr>
          <w:rFonts w:hint="default" w:ascii="Futura LT Light" w:hAnsi="Futura LT Light" w:cs="Futura LT Light"/>
          <w:sz w:val="18"/>
          <w:szCs w:val="18"/>
          <w:lang w:val="en-US" w:eastAsia="zh-CN"/>
        </w:rPr>
        <w:t>.</w:t>
      </w:r>
      <w:bookmarkStart w:id="2" w:name="_GoBack"/>
      <w:bookmarkEnd w:id="2"/>
      <w:r>
        <w:rPr>
          <w:rFonts w:hint="eastAsia" w:ascii="Futura LT Light" w:hAnsi="Futura LT Light" w:cs="Futura LT Light"/>
          <w:sz w:val="18"/>
          <w:szCs w:val="18"/>
          <w:lang w:val="en-US" w:eastAsia="zh-CN"/>
        </w:rPr>
        <w:t>5</w:t>
      </w:r>
      <w:r>
        <w:rPr>
          <w:rFonts w:ascii="Futura LT Light" w:hAnsi="Futura LT Light" w:cs="Futura LT Light"/>
          <w:sz w:val="18"/>
          <w:szCs w:val="18"/>
        </w:rPr>
        <w:t>ml Protease Dissolve Buffer至Proteinase K干粉中，颠倒混匀10~15次让Proteinase K充分溶解，保存于-20</w:t>
      </w:r>
      <w:r>
        <w:rPr>
          <w:rFonts w:ascii="Futura LT Light" w:hAnsi="Futura LT Light" w:cs="Futura LT Light"/>
          <w:sz w:val="18"/>
          <w:szCs w:val="18"/>
          <w:vertAlign w:val="superscript"/>
        </w:rPr>
        <w:t>o</w:t>
      </w:r>
      <w:r>
        <w:rPr>
          <w:rFonts w:ascii="Futura LT Light" w:hAnsi="Futura LT Light" w:cs="Futura LT Light"/>
          <w:sz w:val="18"/>
          <w:szCs w:val="18"/>
        </w:rPr>
        <w:t>C。</w:t>
      </w:r>
    </w:p>
    <w:p>
      <w:pPr>
        <w:numPr>
          <w:ilvl w:val="0"/>
          <w:numId w:val="1"/>
        </w:numPr>
        <w:tabs>
          <w:tab w:val="left" w:pos="360"/>
        </w:tabs>
        <w:spacing w:before="156" w:after="156"/>
        <w:ind w:left="357" w:hanging="357"/>
        <w:rPr>
          <w:rFonts w:ascii="Futura LT Light" w:hAnsi="Futura LT Light" w:cs="Futura LT Light"/>
          <w:sz w:val="18"/>
          <w:szCs w:val="18"/>
        </w:rPr>
      </w:pPr>
      <w:r>
        <w:rPr>
          <w:rFonts w:ascii="Futura LT Light" w:hAnsi="Futura LT Light" w:cs="Futura LT Light"/>
          <w:sz w:val="18"/>
          <w:szCs w:val="18"/>
        </w:rPr>
        <w:t>Buffer MW2使用前加入200ml无水乙醇。</w:t>
      </w:r>
    </w:p>
    <w:p>
      <w:pPr>
        <w:tabs>
          <w:tab w:val="left" w:pos="360"/>
        </w:tabs>
        <w:spacing w:before="156" w:after="156"/>
        <w:rPr>
          <w:rFonts w:ascii="Futura LT Light" w:hAnsi="Futura LT Light" w:cs="Futura LT Light"/>
          <w:sz w:val="18"/>
          <w:szCs w:val="18"/>
        </w:rPr>
      </w:pPr>
    </w:p>
    <w:bookmarkEnd w:id="0"/>
    <w:p>
      <w:pPr>
        <w:tabs>
          <w:tab w:val="left" w:pos="360"/>
        </w:tabs>
        <w:spacing w:before="156" w:after="156" w:line="300" w:lineRule="exact"/>
        <w:rPr>
          <w:rFonts w:ascii="Futura LT Light" w:hAnsi="Futura LT Light" w:cs="Futura LT Light"/>
          <w:b/>
          <w:bCs/>
          <w:sz w:val="18"/>
          <w:szCs w:val="18"/>
          <w:shd w:val="pct10" w:color="auto" w:fill="FFFFFF"/>
        </w:rPr>
      </w:pPr>
    </w:p>
    <w:p>
      <w:pPr>
        <w:tabs>
          <w:tab w:val="left" w:pos="360"/>
        </w:tabs>
        <w:spacing w:before="156" w:after="156" w:line="300" w:lineRule="exact"/>
        <w:rPr>
          <w:rFonts w:ascii="Futura LT Light" w:hAnsi="Futura LT Light" w:cs="Futura LT Light"/>
          <w:b/>
          <w:bCs/>
          <w:sz w:val="18"/>
          <w:szCs w:val="18"/>
          <w:shd w:val="pct10" w:color="auto" w:fill="FFFFFF"/>
        </w:rPr>
      </w:pPr>
    </w:p>
    <w:p>
      <w:pPr>
        <w:tabs>
          <w:tab w:val="left" w:pos="360"/>
        </w:tabs>
        <w:spacing w:before="156" w:after="156" w:line="300" w:lineRule="exact"/>
        <w:rPr>
          <w:rFonts w:ascii="Futura LT Light" w:hAnsi="Futura LT Light" w:cs="Futura LT Light"/>
          <w:b/>
          <w:bCs/>
          <w:sz w:val="18"/>
          <w:szCs w:val="18"/>
          <w:shd w:val="pct10" w:color="auto" w:fill="FFFFFF"/>
        </w:rPr>
      </w:pPr>
    </w:p>
    <w:p>
      <w:pPr>
        <w:tabs>
          <w:tab w:val="left" w:pos="360"/>
        </w:tabs>
        <w:spacing w:before="156" w:after="156" w:line="300" w:lineRule="exact"/>
        <w:rPr>
          <w:rFonts w:ascii="Futura LT Light" w:hAnsi="Futura LT Light" w:cs="Futura LT Light"/>
          <w:b/>
          <w:bCs/>
          <w:sz w:val="18"/>
          <w:szCs w:val="18"/>
          <w:shd w:val="pct10" w:color="auto" w:fill="FFFFFF"/>
        </w:rPr>
      </w:pPr>
    </w:p>
    <w:p>
      <w:pPr>
        <w:tabs>
          <w:tab w:val="left" w:pos="360"/>
        </w:tabs>
        <w:spacing w:before="156" w:after="156" w:line="300" w:lineRule="exact"/>
        <w:rPr>
          <w:rFonts w:ascii="Futura LT Light" w:hAnsi="Futura LT Light" w:cs="Futura LT Light"/>
          <w:b/>
          <w:bCs/>
          <w:sz w:val="18"/>
          <w:szCs w:val="18"/>
          <w:shd w:val="pct10" w:color="auto" w:fill="FFFFFF"/>
        </w:rPr>
      </w:pPr>
    </w:p>
    <w:p>
      <w:pPr>
        <w:spacing w:before="156" w:after="156"/>
        <w:rPr>
          <w:rFonts w:ascii="Futura LT Light" w:hAnsi="Futura LT Light" w:cs="Futura LT Light"/>
          <w:b/>
          <w:bCs/>
          <w:shd w:val="pct10" w:color="auto" w:fill="FFFFFF"/>
        </w:rPr>
      </w:pPr>
    </w:p>
    <w:p>
      <w:pPr>
        <w:spacing w:before="156" w:after="156"/>
        <w:rPr>
          <w:rFonts w:ascii="Futura LT Light" w:hAnsi="Futura LT Light" w:cs="Futura LT Light"/>
          <w:b/>
          <w:sz w:val="18"/>
          <w:szCs w:val="18"/>
        </w:rPr>
      </w:pPr>
      <w:r>
        <w:rPr>
          <w:rFonts w:ascii="Futura LT Light" w:hAnsi="Futura LT Light" w:cs="Futura LT Light"/>
          <w:b/>
          <w:bCs/>
          <w:shd w:val="pct10" w:color="auto" w:fill="FFFFFF"/>
        </w:rPr>
        <w:t>提 取 流 程B:1.</w:t>
      </w:r>
      <w:r>
        <w:rPr>
          <w:rFonts w:hint="eastAsia" w:ascii="Futura LT Light" w:hAnsi="Futura LT Light" w:cs="Futura LT Light"/>
          <w:b/>
          <w:bCs/>
          <w:shd w:val="pct10" w:color="auto" w:fill="FFFFFF"/>
        </w:rPr>
        <w:t>2</w:t>
      </w:r>
      <w:r>
        <w:rPr>
          <w:rFonts w:ascii="Futura LT Light" w:hAnsi="Futura LT Light" w:cs="Futura LT Light"/>
          <w:b/>
          <w:bCs/>
          <w:shd w:val="pct10" w:color="auto" w:fill="FFFFFF"/>
        </w:rPr>
        <w:t>ml样品抽提</w:t>
      </w:r>
      <w:bookmarkStart w:id="1" w:name="OLE_LINK2"/>
    </w:p>
    <w:bookmarkEnd w:id="1"/>
    <w:p>
      <w:pPr>
        <w:spacing w:before="156" w:after="156"/>
        <w:rPr>
          <w:rFonts w:ascii="Futura LT Light" w:hAnsi="Futura LT Light" w:cs="Futura LT Light"/>
          <w:sz w:val="18"/>
          <w:szCs w:val="18"/>
        </w:rPr>
      </w:pPr>
      <w:r>
        <w:rPr>
          <w:rFonts w:ascii="Futura LT Light" w:hAnsi="Futura LT Light" w:cs="Futura LT Light"/>
          <w:sz w:val="18"/>
          <w:szCs w:val="18"/>
        </w:rPr>
        <w:t>该方案采用手工操作流程，适合于从1.</w:t>
      </w:r>
      <w:r>
        <w:rPr>
          <w:rFonts w:hint="eastAsia" w:ascii="Futura LT Light" w:hAnsi="Futura LT Light" w:cs="Futura LT Light"/>
          <w:sz w:val="18"/>
          <w:szCs w:val="18"/>
        </w:rPr>
        <w:t>2</w:t>
      </w:r>
      <w:r>
        <w:rPr>
          <w:rFonts w:ascii="Futura LT Light" w:hAnsi="Futura LT Light" w:cs="Futura LT Light"/>
          <w:sz w:val="18"/>
          <w:szCs w:val="18"/>
        </w:rPr>
        <w:t>ml血清、血浆样品中提取游离DNA。</w:t>
      </w:r>
    </w:p>
    <w:p>
      <w:pPr>
        <w:tabs>
          <w:tab w:val="left" w:pos="360"/>
        </w:tabs>
        <w:spacing w:before="156" w:after="156"/>
        <w:ind w:left="452" w:hanging="452" w:hangingChars="250"/>
        <w:rPr>
          <w:rFonts w:ascii="Futura LT Light" w:hAnsi="Futura LT Light" w:cs="Futura LT Light"/>
          <w:b/>
          <w:bCs/>
          <w:sz w:val="18"/>
          <w:szCs w:val="18"/>
        </w:rPr>
      </w:pPr>
      <w:r>
        <w:rPr>
          <w:rFonts w:ascii="Futura LT Light" w:hAnsi="Futura LT Light" w:cs="Futura LT Light"/>
          <w:b/>
          <w:sz w:val="18"/>
          <w:szCs w:val="18"/>
        </w:rPr>
        <w:t>1.1  Streck采血管预处理:</w:t>
      </w:r>
      <w:r>
        <w:rPr>
          <w:rFonts w:ascii="Futura LT Light" w:hAnsi="Futura LT Light" w:cs="Futura LT Light"/>
          <w:b/>
          <w:sz w:val="18"/>
          <w:szCs w:val="18"/>
        </w:rPr>
        <w:br w:type="textWrapping"/>
      </w:r>
      <w:r>
        <w:rPr>
          <w:rFonts w:ascii="Futura LT Light" w:hAnsi="Futura LT Light" w:cs="Futura LT Light"/>
          <w:bCs/>
          <w:sz w:val="18"/>
          <w:szCs w:val="18"/>
        </w:rPr>
        <w:t>在5ml离心管中，加入1.</w:t>
      </w:r>
      <w:r>
        <w:rPr>
          <w:rFonts w:hint="eastAsia" w:ascii="Futura LT Light" w:hAnsi="Futura LT Light" w:cs="Futura LT Light"/>
          <w:bCs/>
          <w:sz w:val="18"/>
          <w:szCs w:val="18"/>
        </w:rPr>
        <w:t>2</w:t>
      </w:r>
      <w:r>
        <w:rPr>
          <w:rFonts w:ascii="Futura LT Light" w:hAnsi="Futura LT Light" w:cs="Futura LT Light"/>
          <w:bCs/>
          <w:sz w:val="18"/>
          <w:szCs w:val="18"/>
        </w:rPr>
        <w:t>ml Streck采血管保存的血浆，加入</w:t>
      </w:r>
      <w:r>
        <w:rPr>
          <w:rFonts w:hint="eastAsia" w:ascii="Futura LT Light" w:hAnsi="Futura LT Light" w:cs="Futura LT Light"/>
          <w:bCs/>
          <w:sz w:val="18"/>
          <w:szCs w:val="18"/>
          <w:lang w:val="en-US" w:eastAsia="zh-CN"/>
        </w:rPr>
        <w:t>6</w:t>
      </w:r>
      <w:r>
        <w:rPr>
          <w:rFonts w:ascii="Futura LT Light" w:hAnsi="Futura LT Light" w:cs="Futura LT Light"/>
          <w:bCs/>
          <w:sz w:val="18"/>
          <w:szCs w:val="18"/>
        </w:rPr>
        <w:t>0µl Proteinase K和</w:t>
      </w:r>
      <w:r>
        <w:rPr>
          <w:rFonts w:hint="eastAsia" w:ascii="Futura LT Light" w:hAnsi="Futura LT Light" w:cs="Futura LT Light"/>
          <w:bCs/>
          <w:sz w:val="18"/>
          <w:szCs w:val="18"/>
          <w:lang w:val="en-US" w:eastAsia="zh-CN"/>
        </w:rPr>
        <w:t>6</w:t>
      </w:r>
      <w:r>
        <w:rPr>
          <w:rFonts w:ascii="Futura LT Light" w:hAnsi="Futura LT Light" w:cs="Futura LT Light"/>
          <w:bCs/>
          <w:sz w:val="18"/>
          <w:szCs w:val="18"/>
        </w:rPr>
        <w:t>0µl Buffer SDS, 混匀后，</w:t>
      </w:r>
      <w:r>
        <w:rPr>
          <w:rFonts w:hint="eastAsia" w:ascii="Futura LT Light" w:hAnsi="Futura LT Light" w:cs="Futura LT Light"/>
          <w:bCs/>
          <w:sz w:val="18"/>
          <w:szCs w:val="18"/>
        </w:rPr>
        <w:t>55~</w:t>
      </w:r>
      <w:r>
        <w:rPr>
          <w:rFonts w:ascii="Futura LT Light" w:hAnsi="Futura LT Light" w:cs="Futura LT Light"/>
          <w:bCs/>
          <w:sz w:val="18"/>
          <w:szCs w:val="18"/>
        </w:rPr>
        <w:t>60</w:t>
      </w:r>
      <w:r>
        <w:rPr>
          <w:rFonts w:ascii="Futura LT Light" w:hAnsi="Futura LT Light" w:cs="Futura LT Light"/>
          <w:sz w:val="18"/>
          <w:szCs w:val="18"/>
          <w:vertAlign w:val="superscript"/>
        </w:rPr>
        <w:t>o</w:t>
      </w:r>
      <w:r>
        <w:rPr>
          <w:rFonts w:ascii="Futura LT Light" w:hAnsi="Futura LT Light" w:cs="Futura LT Light"/>
          <w:sz w:val="18"/>
          <w:szCs w:val="18"/>
        </w:rPr>
        <w:t>C</w:t>
      </w:r>
      <w:r>
        <w:rPr>
          <w:rFonts w:ascii="Futura LT Light" w:hAnsi="Futura LT Light" w:cs="Futura LT Light"/>
          <w:bCs/>
          <w:sz w:val="18"/>
          <w:szCs w:val="18"/>
        </w:rPr>
        <w:t>处理20分钟</w:t>
      </w:r>
      <w:r>
        <w:rPr>
          <w:rFonts w:hint="eastAsia" w:ascii="Futura LT Light" w:hAnsi="Futura LT Light" w:cs="Futura LT Light"/>
          <w:bCs/>
          <w:sz w:val="18"/>
          <w:szCs w:val="18"/>
        </w:rPr>
        <w:t>，恢复至室温，</w:t>
      </w:r>
      <w:r>
        <w:rPr>
          <w:rFonts w:ascii="Futura LT Light" w:hAnsi="Futura LT Light" w:cs="Futura LT Light"/>
          <w:bCs/>
          <w:sz w:val="18"/>
          <w:szCs w:val="18"/>
        </w:rPr>
        <w:t>按然后第2步进行操作。</w:t>
      </w:r>
    </w:p>
    <w:p>
      <w:pPr>
        <w:tabs>
          <w:tab w:val="left" w:pos="360"/>
        </w:tabs>
        <w:spacing w:before="156" w:after="156"/>
        <w:ind w:left="452" w:hanging="452" w:hangingChars="250"/>
        <w:rPr>
          <w:rFonts w:ascii="Futura LT Light" w:hAnsi="Futura LT Light" w:cs="Futura LT Light"/>
          <w:b/>
          <w:bCs/>
          <w:sz w:val="18"/>
          <w:szCs w:val="18"/>
        </w:rPr>
      </w:pPr>
      <w:r>
        <w:rPr>
          <w:rFonts w:ascii="Futura LT Light" w:hAnsi="Futura LT Light" w:cs="Futura LT Light"/>
          <w:b/>
          <w:sz w:val="18"/>
          <w:szCs w:val="18"/>
        </w:rPr>
        <w:t>1.2  EDTA采血管预处理:</w:t>
      </w:r>
      <w:r>
        <w:rPr>
          <w:rFonts w:ascii="Futura LT Light" w:hAnsi="Futura LT Light" w:cs="Futura LT Light"/>
          <w:b/>
          <w:sz w:val="18"/>
          <w:szCs w:val="18"/>
        </w:rPr>
        <w:br w:type="textWrapping"/>
      </w:r>
      <w:r>
        <w:rPr>
          <w:rFonts w:ascii="Futura LT Light" w:hAnsi="Futura LT Light" w:cs="Futura LT Light"/>
          <w:bCs/>
          <w:sz w:val="18"/>
          <w:szCs w:val="18"/>
        </w:rPr>
        <w:t>在5ml离心管中，加入1.</w:t>
      </w:r>
      <w:r>
        <w:rPr>
          <w:rFonts w:hint="eastAsia" w:ascii="Futura LT Light" w:hAnsi="Futura LT Light" w:cs="Futura LT Light"/>
          <w:bCs/>
          <w:sz w:val="18"/>
          <w:szCs w:val="18"/>
        </w:rPr>
        <w:t>2</w:t>
      </w:r>
      <w:r>
        <w:rPr>
          <w:rFonts w:ascii="Futura LT Light" w:hAnsi="Futura LT Light" w:cs="Futura LT Light"/>
          <w:bCs/>
          <w:sz w:val="18"/>
          <w:szCs w:val="18"/>
        </w:rPr>
        <w:t>ml EDTA保存的血浆，加入</w:t>
      </w:r>
      <w:r>
        <w:rPr>
          <w:rFonts w:hint="eastAsia" w:ascii="Futura LT Light" w:hAnsi="Futura LT Light" w:cs="Futura LT Light"/>
          <w:bCs/>
          <w:sz w:val="18"/>
          <w:szCs w:val="18"/>
          <w:lang w:val="en-US" w:eastAsia="zh-CN"/>
        </w:rPr>
        <w:t>6</w:t>
      </w:r>
      <w:r>
        <w:rPr>
          <w:rFonts w:ascii="Futura LT Light" w:hAnsi="Futura LT Light" w:cs="Futura LT Light"/>
          <w:bCs/>
          <w:sz w:val="18"/>
          <w:szCs w:val="18"/>
        </w:rPr>
        <w:t>0µl Proteinase K 混匀。按然后第2步进行操作。</w:t>
      </w:r>
    </w:p>
    <w:p>
      <w:pPr>
        <w:numPr>
          <w:ilvl w:val="0"/>
          <w:numId w:val="2"/>
        </w:numPr>
        <w:tabs>
          <w:tab w:val="left" w:pos="360"/>
        </w:tabs>
        <w:spacing w:before="156" w:after="156"/>
        <w:rPr>
          <w:rFonts w:ascii="Futura LT Light" w:hAnsi="Futura LT Light" w:cs="Futura LT Light"/>
          <w:sz w:val="18"/>
          <w:szCs w:val="18"/>
        </w:rPr>
      </w:pPr>
      <w:r>
        <w:rPr>
          <w:rFonts w:ascii="Futura LT Light" w:hAnsi="Futura LT Light" w:cs="Futura LT Light"/>
          <w:b/>
          <w:sz w:val="18"/>
          <w:szCs w:val="18"/>
        </w:rPr>
        <w:t>加入</w:t>
      </w:r>
      <w:r>
        <w:rPr>
          <w:rFonts w:hint="eastAsia" w:ascii="Futura LT Light" w:hAnsi="Futura LT Light" w:cs="Futura LT Light"/>
          <w:b/>
          <w:sz w:val="18"/>
          <w:szCs w:val="18"/>
        </w:rPr>
        <w:t>2</w:t>
      </w:r>
      <w:r>
        <w:rPr>
          <w:rFonts w:ascii="Futura LT Light" w:hAnsi="Futura LT Light" w:cs="Futura LT Light"/>
          <w:b/>
          <w:sz w:val="18"/>
          <w:szCs w:val="18"/>
        </w:rPr>
        <w:t>.0ml Buffer MLK和</w:t>
      </w:r>
      <w:r>
        <w:rPr>
          <w:rFonts w:hint="eastAsia" w:ascii="Futura LT Light" w:hAnsi="Futura LT Light" w:cs="Futura LT Light"/>
          <w:b/>
          <w:sz w:val="18"/>
          <w:szCs w:val="18"/>
        </w:rPr>
        <w:t>8</w:t>
      </w:r>
      <w:r>
        <w:rPr>
          <w:rFonts w:ascii="Futura LT Light" w:hAnsi="Futura LT Light" w:cs="Futura LT Light"/>
          <w:b/>
          <w:bCs/>
          <w:sz w:val="18"/>
          <w:szCs w:val="18"/>
        </w:rPr>
        <w:t>0µl MagPure Particles G</w:t>
      </w:r>
      <w:r>
        <w:rPr>
          <w:rFonts w:ascii="Futura LT Light" w:hAnsi="Futura LT Light" w:cs="Futura LT Light"/>
          <w:b/>
          <w:sz w:val="18"/>
          <w:szCs w:val="18"/>
        </w:rPr>
        <w:t>至样品中，</w:t>
      </w:r>
      <w:r>
        <w:rPr>
          <w:rFonts w:ascii="Futura LT Light" w:hAnsi="Futura LT Light" w:cs="Futura LT Light"/>
          <w:bCs/>
          <w:sz w:val="18"/>
          <w:szCs w:val="18"/>
        </w:rPr>
        <w:t>室温颠倒混匀12~15分钟。</w:t>
      </w:r>
    </w:p>
    <w:p>
      <w:pPr>
        <w:numPr>
          <w:ilvl w:val="0"/>
          <w:numId w:val="2"/>
        </w:numPr>
        <w:tabs>
          <w:tab w:val="left" w:pos="360"/>
        </w:tabs>
        <w:spacing w:before="156" w:after="156"/>
        <w:rPr>
          <w:rFonts w:ascii="Futura LT Light" w:hAnsi="Futura LT Light" w:cs="Futura LT Light"/>
          <w:sz w:val="18"/>
          <w:szCs w:val="18"/>
        </w:rPr>
      </w:pPr>
      <w:r>
        <w:rPr>
          <w:rFonts w:ascii="Futura LT Light" w:hAnsi="Futura LT Light" w:cs="Futura LT Light"/>
          <w:sz w:val="18"/>
          <w:szCs w:val="18"/>
        </w:rPr>
        <w:t>转移至磁力架上，静置5分钟吸附磁珠。小心吸弃所有溶液。</w:t>
      </w:r>
    </w:p>
    <w:p>
      <w:pPr>
        <w:numPr>
          <w:ilvl w:val="0"/>
          <w:numId w:val="3"/>
        </w:numPr>
        <w:tabs>
          <w:tab w:val="left" w:pos="360"/>
          <w:tab w:val="clear" w:pos="420"/>
        </w:tabs>
        <w:spacing w:before="156" w:after="156"/>
        <w:rPr>
          <w:rFonts w:ascii="Futura LT Light" w:hAnsi="Futura LT Light" w:cs="Futura LT Light"/>
          <w:b/>
          <w:bCs/>
          <w:sz w:val="18"/>
          <w:szCs w:val="18"/>
        </w:rPr>
      </w:pPr>
      <w:r>
        <w:rPr>
          <w:rFonts w:ascii="Futura LT Light" w:hAnsi="Futura LT Light" w:cs="Futura LT Light"/>
          <w:b/>
          <w:bCs/>
          <w:sz w:val="18"/>
          <w:szCs w:val="18"/>
        </w:rPr>
        <w:t>加入1.0ml Buffer MKW1，涡旋混匀15秒</w:t>
      </w:r>
      <w:r>
        <w:rPr>
          <w:rFonts w:ascii="Futura LT Light" w:hAnsi="Futura LT Light" w:cs="Futura LT Light"/>
          <w:sz w:val="18"/>
          <w:szCs w:val="18"/>
        </w:rPr>
        <w:t>。转移至磁力架上，静置2分钟吸附磁珠。小心吸弃所有溶液。</w:t>
      </w:r>
    </w:p>
    <w:p>
      <w:pPr>
        <w:numPr>
          <w:ilvl w:val="0"/>
          <w:numId w:val="3"/>
        </w:numPr>
        <w:tabs>
          <w:tab w:val="left" w:pos="360"/>
          <w:tab w:val="clear" w:pos="420"/>
        </w:tabs>
        <w:spacing w:before="156" w:after="156"/>
        <w:rPr>
          <w:rFonts w:ascii="Futura LT Light" w:hAnsi="Futura LT Light" w:cs="Futura LT Light"/>
          <w:b/>
          <w:bCs/>
          <w:sz w:val="18"/>
          <w:szCs w:val="18"/>
        </w:rPr>
      </w:pPr>
      <w:r>
        <w:rPr>
          <w:rFonts w:ascii="Futura LT Light" w:hAnsi="Futura LT Light" w:cs="Futura LT Light"/>
          <w:b/>
          <w:bCs/>
          <w:sz w:val="18"/>
          <w:szCs w:val="18"/>
        </w:rPr>
        <w:t>加入1.0ml Buffer MKW1，涡旋混匀15秒</w:t>
      </w:r>
      <w:r>
        <w:rPr>
          <w:rFonts w:ascii="Futura LT Light" w:hAnsi="Futura LT Light" w:cs="Futura LT Light"/>
          <w:sz w:val="18"/>
          <w:szCs w:val="18"/>
        </w:rPr>
        <w:t>。转移至磁力架上，静置2分钟吸附磁珠。小心吸弃所有溶液。</w:t>
      </w:r>
    </w:p>
    <w:p>
      <w:pPr>
        <w:numPr>
          <w:ilvl w:val="0"/>
          <w:numId w:val="3"/>
        </w:numPr>
        <w:tabs>
          <w:tab w:val="left" w:pos="360"/>
          <w:tab w:val="clear" w:pos="420"/>
        </w:tabs>
        <w:spacing w:before="156" w:after="156"/>
        <w:rPr>
          <w:rFonts w:ascii="Futura LT Light" w:hAnsi="Futura LT Light" w:cs="Futura LT Light"/>
          <w:sz w:val="18"/>
          <w:szCs w:val="18"/>
        </w:rPr>
      </w:pPr>
      <w:r>
        <w:rPr>
          <w:rFonts w:ascii="Futura LT Light" w:hAnsi="Futura LT Light" w:cs="Futura LT Light"/>
          <w:b/>
          <w:bCs/>
          <w:sz w:val="18"/>
          <w:szCs w:val="18"/>
        </w:rPr>
        <w:t>加入1.5ml Buffer MW2，涡旋混匀15秒</w:t>
      </w:r>
      <w:r>
        <w:rPr>
          <w:rFonts w:ascii="Futura LT Light" w:hAnsi="Futura LT Light" w:cs="Futura LT Light"/>
          <w:sz w:val="18"/>
          <w:szCs w:val="18"/>
        </w:rPr>
        <w:t>。转移至磁力架上，静置2分钟吸附磁珠。小心吸弃所有溶液。</w:t>
      </w:r>
    </w:p>
    <w:p>
      <w:pPr>
        <w:numPr>
          <w:ilvl w:val="0"/>
          <w:numId w:val="3"/>
        </w:numPr>
        <w:tabs>
          <w:tab w:val="left" w:pos="360"/>
          <w:tab w:val="clear" w:pos="420"/>
        </w:tabs>
        <w:spacing w:before="156" w:after="156"/>
        <w:rPr>
          <w:rFonts w:ascii="Futura LT Light" w:hAnsi="Futura LT Light" w:cs="Futura LT Light"/>
          <w:sz w:val="18"/>
          <w:szCs w:val="18"/>
        </w:rPr>
      </w:pPr>
      <w:r>
        <w:rPr>
          <w:rFonts w:ascii="Futura LT Light" w:hAnsi="Futura LT Light" w:cs="Futura LT Light"/>
          <w:b/>
          <w:bCs/>
          <w:sz w:val="18"/>
          <w:szCs w:val="18"/>
        </w:rPr>
        <w:t>加入1.5ml Buffer MW2，涡旋混匀15秒</w:t>
      </w:r>
      <w:r>
        <w:rPr>
          <w:rFonts w:ascii="Futura LT Light" w:hAnsi="Futura LT Light" w:cs="Futura LT Light"/>
          <w:sz w:val="18"/>
          <w:szCs w:val="18"/>
        </w:rPr>
        <w:t>。转移至磁力架上，静置2分钟吸附磁珠。小心吸弃所有溶液。</w:t>
      </w:r>
    </w:p>
    <w:p>
      <w:pPr>
        <w:numPr>
          <w:ilvl w:val="0"/>
          <w:numId w:val="3"/>
        </w:numPr>
        <w:tabs>
          <w:tab w:val="left" w:pos="360"/>
          <w:tab w:val="clear" w:pos="420"/>
        </w:tabs>
        <w:spacing w:before="156" w:after="156"/>
        <w:rPr>
          <w:rFonts w:ascii="Futura LT Light" w:hAnsi="Futura LT Light" w:cs="Futura LT Light"/>
          <w:sz w:val="18"/>
          <w:szCs w:val="18"/>
        </w:rPr>
      </w:pPr>
      <w:r>
        <w:rPr>
          <w:rFonts w:ascii="Futura LT Light" w:hAnsi="Futura LT Light" w:cs="Futura LT Light"/>
          <w:sz w:val="18"/>
          <w:szCs w:val="18"/>
        </w:rPr>
        <w:t>短暂离心，收集管壁上的液滴。转移至磁力架上，小心吸弃所有溶液。</w:t>
      </w:r>
    </w:p>
    <w:p>
      <w:pPr>
        <w:numPr>
          <w:ilvl w:val="0"/>
          <w:numId w:val="3"/>
        </w:numPr>
        <w:tabs>
          <w:tab w:val="left" w:pos="360"/>
          <w:tab w:val="clear" w:pos="420"/>
        </w:tabs>
        <w:spacing w:before="156" w:after="156"/>
        <w:rPr>
          <w:rFonts w:ascii="Futura LT Light" w:hAnsi="Futura LT Light" w:cs="Futura LT Light"/>
          <w:b/>
          <w:bCs/>
          <w:sz w:val="18"/>
          <w:szCs w:val="18"/>
        </w:rPr>
      </w:pPr>
      <w:r>
        <w:rPr>
          <w:rFonts w:ascii="Futura LT Light" w:hAnsi="Futura LT Light" w:cs="Futura LT Light"/>
          <w:sz w:val="18"/>
          <w:szCs w:val="18"/>
        </w:rPr>
        <w:t>50</w:t>
      </w:r>
      <w:r>
        <w:rPr>
          <w:rFonts w:ascii="Futura LT Light" w:hAnsi="Futura LT Light" w:cs="Futura LT Light"/>
          <w:sz w:val="18"/>
          <w:szCs w:val="18"/>
          <w:vertAlign w:val="superscript"/>
        </w:rPr>
        <w:t>o</w:t>
      </w:r>
      <w:r>
        <w:rPr>
          <w:rFonts w:ascii="Futura LT Light" w:hAnsi="Futura LT Light" w:cs="Futura LT Light"/>
          <w:sz w:val="18"/>
          <w:szCs w:val="18"/>
        </w:rPr>
        <w:t>C干燥1</w:t>
      </w:r>
      <w:r>
        <w:rPr>
          <w:rFonts w:hint="eastAsia" w:ascii="Futura LT Light" w:hAnsi="Futura LT Light" w:cs="Futura LT Light"/>
          <w:sz w:val="18"/>
          <w:szCs w:val="18"/>
        </w:rPr>
        <w:t>0</w:t>
      </w:r>
      <w:r>
        <w:rPr>
          <w:rFonts w:ascii="Futura LT Light" w:hAnsi="Futura LT Light" w:cs="Futura LT Light"/>
          <w:sz w:val="18"/>
          <w:szCs w:val="18"/>
        </w:rPr>
        <w:t>分钟。</w:t>
      </w:r>
    </w:p>
    <w:p>
      <w:pPr>
        <w:numPr>
          <w:ilvl w:val="0"/>
          <w:numId w:val="3"/>
        </w:numPr>
        <w:tabs>
          <w:tab w:val="left" w:pos="360"/>
          <w:tab w:val="clear" w:pos="420"/>
        </w:tabs>
        <w:spacing w:before="156" w:after="156"/>
        <w:rPr>
          <w:rFonts w:ascii="Futura LT Light" w:hAnsi="Futura LT Light" w:cs="Futura LT Light"/>
          <w:b/>
          <w:bCs/>
          <w:sz w:val="18"/>
          <w:szCs w:val="18"/>
        </w:rPr>
      </w:pPr>
      <w:r>
        <w:rPr>
          <w:rFonts w:ascii="Futura LT Light" w:hAnsi="Futura LT Light" w:cs="Futura LT Light"/>
          <w:b/>
          <w:bCs/>
          <w:sz w:val="18"/>
          <w:szCs w:val="18"/>
        </w:rPr>
        <w:t>加50µl Buffer AE、Low TE或灭菌水等缓冲液，涡旋打散磁珠。振荡6分钟。</w:t>
      </w:r>
    </w:p>
    <w:p>
      <w:pPr>
        <w:numPr>
          <w:ilvl w:val="0"/>
          <w:numId w:val="3"/>
        </w:numPr>
        <w:tabs>
          <w:tab w:val="left" w:pos="360"/>
          <w:tab w:val="clear" w:pos="420"/>
        </w:tabs>
        <w:spacing w:before="156" w:after="156"/>
        <w:rPr>
          <w:rFonts w:ascii="Futura LT Light" w:hAnsi="Futura LT Light" w:cs="Futura LT Light"/>
          <w:sz w:val="18"/>
          <w:szCs w:val="18"/>
        </w:rPr>
      </w:pPr>
      <w:r>
        <w:rPr>
          <w:rFonts w:ascii="Futura LT Light" w:hAnsi="Futura LT Light" w:cs="Futura LT Light"/>
          <w:sz w:val="18"/>
          <w:szCs w:val="18"/>
        </w:rPr>
        <w:t>转移至磁力架上，静置3分钟。转移DNA溶液至新的1.5ml离心管中。</w:t>
      </w:r>
    </w:p>
    <w:p>
      <w:pPr>
        <w:tabs>
          <w:tab w:val="left" w:pos="360"/>
        </w:tabs>
        <w:spacing w:before="156" w:after="156"/>
        <w:ind w:left="360"/>
        <w:rPr>
          <w:rFonts w:ascii="Futura LT Light" w:hAnsi="Futura LT Light" w:cs="Futura LT Light"/>
          <w:sz w:val="18"/>
          <w:szCs w:val="18"/>
        </w:rPr>
      </w:pPr>
    </w:p>
    <w:p>
      <w:pPr>
        <w:tabs>
          <w:tab w:val="left" w:pos="360"/>
        </w:tabs>
        <w:spacing w:before="156" w:after="156"/>
        <w:ind w:left="360"/>
        <w:rPr>
          <w:rFonts w:ascii="Futura LT Light" w:hAnsi="Futura LT Light" w:cs="Futura LT Light"/>
          <w:sz w:val="18"/>
          <w:szCs w:val="18"/>
        </w:rPr>
      </w:pPr>
    </w:p>
    <w:p>
      <w:pPr>
        <w:tabs>
          <w:tab w:val="left" w:pos="360"/>
        </w:tabs>
        <w:spacing w:before="156" w:after="156"/>
        <w:ind w:left="360"/>
        <w:rPr>
          <w:rFonts w:ascii="Futura LT Light" w:hAnsi="Futura LT Light" w:cs="Futura LT Light"/>
          <w:sz w:val="18"/>
          <w:szCs w:val="1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27" w:right="680" w:bottom="1145" w:left="680" w:header="471" w:footer="772" w:gutter="0"/>
      <w:cols w:space="566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utura LT Light">
    <w:panose1 w:val="02000504030000020003"/>
    <w:charset w:val="00"/>
    <w:family w:val="auto"/>
    <w:pitch w:val="default"/>
    <w:sig w:usb0="00000003" w:usb1="00000000" w:usb2="00000000" w:usb3="00000000" w:csb0="00000001" w:csb1="00000000"/>
  </w:font>
  <w:font w:name="Futura LT Medium">
    <w:panose1 w:val="02000504030000090004"/>
    <w:charset w:val="00"/>
    <w:family w:val="auto"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  <w:jc w:val="center"/>
      <w:rPr>
        <w:rFonts w:ascii="Verdana" w:hAnsi="Verdana" w:cs="Verdana"/>
      </w:rPr>
    </w:pPr>
    <w:r>
      <w:rPr>
        <w:rFonts w:ascii="Verdana" w:hAnsi="Verdana" w:cs="Verdana"/>
      </w:rPr>
      <w:t>www.magentec.com.cn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24"/>
      </w:pBdr>
      <w:tabs>
        <w:tab w:val="left" w:pos="3945"/>
        <w:tab w:val="center" w:pos="5400"/>
      </w:tabs>
      <w:spacing w:before="120" w:after="120"/>
      <w:jc w:val="left"/>
    </w:pPr>
    <w:r>
      <w:tab/>
    </w:r>
    <w:r>
      <w:tab/>
    </w:r>
    <w:r>
      <w:tab/>
    </w:r>
    <w:r>
      <w:pict>
        <v:shape id="图片 2" o:spid="_x0000_s2049" o:spt="75" type="#_x0000_t75" style="position:absolute;left:0pt;margin-left:397.5pt;margin-top:-6.35pt;height:37.5pt;width:133.5pt;z-index:-1024;mso-width-relative:page;mso-height-relative:page;" filled="f" o:preferrelative="t" stroked="f" coordsize="21600,21600">
          <v:path/>
          <v:fill on="f" focussize="0,0"/>
          <v:stroke on="f" joinstyle="miter"/>
          <v:imagedata r:id="rId1" grayscale="t" o:title="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5EE"/>
    <w:multiLevelType w:val="multilevel"/>
    <w:tmpl w:val="101D55EE"/>
    <w:lvl w:ilvl="0" w:tentative="0">
      <w:start w:val="1"/>
      <w:numFmt w:val="bullet"/>
      <w:lvlText w:val="●"/>
      <w:lvlJc w:val="left"/>
      <w:pPr>
        <w:tabs>
          <w:tab w:val="left" w:pos="840"/>
        </w:tabs>
        <w:ind w:left="840" w:hanging="420"/>
      </w:pPr>
      <w:rPr>
        <w:rFonts w:hint="default" w:ascii="Trebuchet MS" w:hAnsi="Trebuchet MS"/>
      </w:rPr>
    </w:lvl>
    <w:lvl w:ilvl="1" w:tentative="0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default" w:cs="Times New Roman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59C38B19"/>
    <w:multiLevelType w:val="singleLevel"/>
    <w:tmpl w:val="59C38B19"/>
    <w:lvl w:ilvl="0" w:tentative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">
    <w:nsid w:val="59CB75CB"/>
    <w:multiLevelType w:val="singleLevel"/>
    <w:tmpl w:val="59CB75CB"/>
    <w:lvl w:ilvl="0" w:tentative="0">
      <w:start w:val="2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8552C"/>
    <w:rsid w:val="000A2DF7"/>
    <w:rsid w:val="000B2164"/>
    <w:rsid w:val="000B7B8A"/>
    <w:rsid w:val="000F2CBA"/>
    <w:rsid w:val="001124D8"/>
    <w:rsid w:val="00121328"/>
    <w:rsid w:val="00133A18"/>
    <w:rsid w:val="00133AFF"/>
    <w:rsid w:val="001435B0"/>
    <w:rsid w:val="00172A27"/>
    <w:rsid w:val="0017382A"/>
    <w:rsid w:val="001C1322"/>
    <w:rsid w:val="001F0DD8"/>
    <w:rsid w:val="0020021D"/>
    <w:rsid w:val="0025127B"/>
    <w:rsid w:val="00251B6E"/>
    <w:rsid w:val="00256DF7"/>
    <w:rsid w:val="00261878"/>
    <w:rsid w:val="00273837"/>
    <w:rsid w:val="00284CA9"/>
    <w:rsid w:val="002A106A"/>
    <w:rsid w:val="002C0476"/>
    <w:rsid w:val="002C4024"/>
    <w:rsid w:val="002C7736"/>
    <w:rsid w:val="0031255D"/>
    <w:rsid w:val="003208DE"/>
    <w:rsid w:val="00323050"/>
    <w:rsid w:val="00340E0A"/>
    <w:rsid w:val="0034492D"/>
    <w:rsid w:val="00346FA4"/>
    <w:rsid w:val="00373031"/>
    <w:rsid w:val="003A6C83"/>
    <w:rsid w:val="003C0FF0"/>
    <w:rsid w:val="003C7BC8"/>
    <w:rsid w:val="003E781C"/>
    <w:rsid w:val="003F6B9C"/>
    <w:rsid w:val="00403550"/>
    <w:rsid w:val="0040746D"/>
    <w:rsid w:val="00416D38"/>
    <w:rsid w:val="00420D1F"/>
    <w:rsid w:val="00435E87"/>
    <w:rsid w:val="00443E4A"/>
    <w:rsid w:val="004475E5"/>
    <w:rsid w:val="00450673"/>
    <w:rsid w:val="00467494"/>
    <w:rsid w:val="004A0312"/>
    <w:rsid w:val="004A2557"/>
    <w:rsid w:val="004F73B9"/>
    <w:rsid w:val="00504782"/>
    <w:rsid w:val="00527D81"/>
    <w:rsid w:val="005520D7"/>
    <w:rsid w:val="005530C3"/>
    <w:rsid w:val="00561259"/>
    <w:rsid w:val="005632B0"/>
    <w:rsid w:val="00573D4C"/>
    <w:rsid w:val="00575D0A"/>
    <w:rsid w:val="0058003D"/>
    <w:rsid w:val="005800A1"/>
    <w:rsid w:val="005809C3"/>
    <w:rsid w:val="00592A8D"/>
    <w:rsid w:val="005A2939"/>
    <w:rsid w:val="005C0411"/>
    <w:rsid w:val="005D361F"/>
    <w:rsid w:val="005D6FBF"/>
    <w:rsid w:val="00602192"/>
    <w:rsid w:val="00614FA5"/>
    <w:rsid w:val="006315E5"/>
    <w:rsid w:val="00677F3F"/>
    <w:rsid w:val="006F70D8"/>
    <w:rsid w:val="007026EB"/>
    <w:rsid w:val="00705689"/>
    <w:rsid w:val="0070571D"/>
    <w:rsid w:val="007151D9"/>
    <w:rsid w:val="00717285"/>
    <w:rsid w:val="00720799"/>
    <w:rsid w:val="00731955"/>
    <w:rsid w:val="00737E49"/>
    <w:rsid w:val="007759F7"/>
    <w:rsid w:val="00780CAA"/>
    <w:rsid w:val="00781A3F"/>
    <w:rsid w:val="0078435D"/>
    <w:rsid w:val="00793C95"/>
    <w:rsid w:val="007C27A1"/>
    <w:rsid w:val="007E3EFD"/>
    <w:rsid w:val="00803351"/>
    <w:rsid w:val="008116B7"/>
    <w:rsid w:val="0083249F"/>
    <w:rsid w:val="00833D9B"/>
    <w:rsid w:val="0084562B"/>
    <w:rsid w:val="00851496"/>
    <w:rsid w:val="00860178"/>
    <w:rsid w:val="00865943"/>
    <w:rsid w:val="00867492"/>
    <w:rsid w:val="00877DA0"/>
    <w:rsid w:val="00886F82"/>
    <w:rsid w:val="008A18BF"/>
    <w:rsid w:val="008C2716"/>
    <w:rsid w:val="009245FD"/>
    <w:rsid w:val="00946C56"/>
    <w:rsid w:val="00957DAE"/>
    <w:rsid w:val="00964111"/>
    <w:rsid w:val="009753A3"/>
    <w:rsid w:val="00991FB3"/>
    <w:rsid w:val="009A1495"/>
    <w:rsid w:val="009D58A3"/>
    <w:rsid w:val="009E7C15"/>
    <w:rsid w:val="00A229B2"/>
    <w:rsid w:val="00A463DB"/>
    <w:rsid w:val="00AC08DA"/>
    <w:rsid w:val="00AC4331"/>
    <w:rsid w:val="00AD7BE3"/>
    <w:rsid w:val="00AE5A88"/>
    <w:rsid w:val="00B163E1"/>
    <w:rsid w:val="00B20305"/>
    <w:rsid w:val="00B26478"/>
    <w:rsid w:val="00B43B2F"/>
    <w:rsid w:val="00B72544"/>
    <w:rsid w:val="00B85146"/>
    <w:rsid w:val="00B852EA"/>
    <w:rsid w:val="00B922C2"/>
    <w:rsid w:val="00B95D71"/>
    <w:rsid w:val="00BA7DC5"/>
    <w:rsid w:val="00BB221C"/>
    <w:rsid w:val="00BC44F7"/>
    <w:rsid w:val="00BC77FB"/>
    <w:rsid w:val="00BE2447"/>
    <w:rsid w:val="00C0174A"/>
    <w:rsid w:val="00C14546"/>
    <w:rsid w:val="00C23699"/>
    <w:rsid w:val="00C80186"/>
    <w:rsid w:val="00C97582"/>
    <w:rsid w:val="00CA446E"/>
    <w:rsid w:val="00CB3044"/>
    <w:rsid w:val="00CD0436"/>
    <w:rsid w:val="00CD4C9C"/>
    <w:rsid w:val="00CD5DDC"/>
    <w:rsid w:val="00CE1497"/>
    <w:rsid w:val="00D318DA"/>
    <w:rsid w:val="00D32AFA"/>
    <w:rsid w:val="00D34F7A"/>
    <w:rsid w:val="00D75697"/>
    <w:rsid w:val="00DA2E4C"/>
    <w:rsid w:val="00DE4522"/>
    <w:rsid w:val="00DF26F1"/>
    <w:rsid w:val="00DF7D1A"/>
    <w:rsid w:val="00E0186A"/>
    <w:rsid w:val="00E02F56"/>
    <w:rsid w:val="00E12E6B"/>
    <w:rsid w:val="00E36F0F"/>
    <w:rsid w:val="00E41753"/>
    <w:rsid w:val="00E430E8"/>
    <w:rsid w:val="00E7294D"/>
    <w:rsid w:val="00E836FF"/>
    <w:rsid w:val="00ED00A2"/>
    <w:rsid w:val="00F01A38"/>
    <w:rsid w:val="00F02419"/>
    <w:rsid w:val="00F225A3"/>
    <w:rsid w:val="00F25624"/>
    <w:rsid w:val="00FC6599"/>
    <w:rsid w:val="00FE59B3"/>
    <w:rsid w:val="011A7730"/>
    <w:rsid w:val="015F5FBB"/>
    <w:rsid w:val="01941C1F"/>
    <w:rsid w:val="02102371"/>
    <w:rsid w:val="02183655"/>
    <w:rsid w:val="02336BC9"/>
    <w:rsid w:val="04663483"/>
    <w:rsid w:val="063E0D7F"/>
    <w:rsid w:val="09914560"/>
    <w:rsid w:val="0A3D5889"/>
    <w:rsid w:val="0C541CC6"/>
    <w:rsid w:val="0D1154A0"/>
    <w:rsid w:val="0DAB52DA"/>
    <w:rsid w:val="0FEA7C20"/>
    <w:rsid w:val="107A4FFB"/>
    <w:rsid w:val="11D81B71"/>
    <w:rsid w:val="12F97AD3"/>
    <w:rsid w:val="135F4EFB"/>
    <w:rsid w:val="19402798"/>
    <w:rsid w:val="1C637F77"/>
    <w:rsid w:val="1D704A1F"/>
    <w:rsid w:val="1DC0145E"/>
    <w:rsid w:val="20873A1F"/>
    <w:rsid w:val="210D3542"/>
    <w:rsid w:val="22A10C5C"/>
    <w:rsid w:val="248A4B55"/>
    <w:rsid w:val="25DD10C0"/>
    <w:rsid w:val="28F35B3B"/>
    <w:rsid w:val="29F40E9F"/>
    <w:rsid w:val="2A1836D6"/>
    <w:rsid w:val="2A3B39C8"/>
    <w:rsid w:val="2A6F5E38"/>
    <w:rsid w:val="2C6330AB"/>
    <w:rsid w:val="2C971B37"/>
    <w:rsid w:val="2E192C54"/>
    <w:rsid w:val="2E567809"/>
    <w:rsid w:val="2EB61B31"/>
    <w:rsid w:val="2EF64214"/>
    <w:rsid w:val="30E25A6E"/>
    <w:rsid w:val="32891A5E"/>
    <w:rsid w:val="3299730B"/>
    <w:rsid w:val="347A1921"/>
    <w:rsid w:val="39CF6100"/>
    <w:rsid w:val="3BB43BF4"/>
    <w:rsid w:val="3E607EBA"/>
    <w:rsid w:val="3EC13DDA"/>
    <w:rsid w:val="3F824CA0"/>
    <w:rsid w:val="41327D2A"/>
    <w:rsid w:val="42CD08AC"/>
    <w:rsid w:val="44F55604"/>
    <w:rsid w:val="452B0FD0"/>
    <w:rsid w:val="45BE3CD8"/>
    <w:rsid w:val="471D1904"/>
    <w:rsid w:val="476C782F"/>
    <w:rsid w:val="485D4FC6"/>
    <w:rsid w:val="489D5DB0"/>
    <w:rsid w:val="4ADE211D"/>
    <w:rsid w:val="4B926FAF"/>
    <w:rsid w:val="4D29034A"/>
    <w:rsid w:val="4DD51840"/>
    <w:rsid w:val="4E441A13"/>
    <w:rsid w:val="50015F67"/>
    <w:rsid w:val="508324FF"/>
    <w:rsid w:val="51041F96"/>
    <w:rsid w:val="520B1034"/>
    <w:rsid w:val="53F058C2"/>
    <w:rsid w:val="54F26816"/>
    <w:rsid w:val="56443B98"/>
    <w:rsid w:val="566662CB"/>
    <w:rsid w:val="58D943F9"/>
    <w:rsid w:val="59D23306"/>
    <w:rsid w:val="5A4366E5"/>
    <w:rsid w:val="5AC674F5"/>
    <w:rsid w:val="5D36117E"/>
    <w:rsid w:val="5DA62130"/>
    <w:rsid w:val="5E560D4C"/>
    <w:rsid w:val="5F9778AE"/>
    <w:rsid w:val="602063B2"/>
    <w:rsid w:val="60A4293F"/>
    <w:rsid w:val="61AF0BAC"/>
    <w:rsid w:val="635B2DAC"/>
    <w:rsid w:val="63A13700"/>
    <w:rsid w:val="63F30978"/>
    <w:rsid w:val="64686274"/>
    <w:rsid w:val="648E5907"/>
    <w:rsid w:val="651D0502"/>
    <w:rsid w:val="66CE121E"/>
    <w:rsid w:val="676E73FF"/>
    <w:rsid w:val="680942AE"/>
    <w:rsid w:val="69017469"/>
    <w:rsid w:val="69E14C2C"/>
    <w:rsid w:val="6D2204DF"/>
    <w:rsid w:val="6D421E40"/>
    <w:rsid w:val="6EBC2D8E"/>
    <w:rsid w:val="70477BCB"/>
    <w:rsid w:val="71C507CD"/>
    <w:rsid w:val="72A204A0"/>
    <w:rsid w:val="73612C12"/>
    <w:rsid w:val="73704D3A"/>
    <w:rsid w:val="759B0177"/>
    <w:rsid w:val="789651BB"/>
    <w:rsid w:val="79F80A27"/>
    <w:rsid w:val="7ABC2324"/>
    <w:rsid w:val="7CA212C3"/>
    <w:rsid w:val="7D8F44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spacing w:beforeLines="50" w:afterLines="5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批注框文本 Char"/>
    <w:basedOn w:val="7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205</Words>
  <Characters>1174</Characters>
  <Lines>9</Lines>
  <Paragraphs>2</Paragraphs>
  <TotalTime>7</TotalTime>
  <ScaleCrop>false</ScaleCrop>
  <LinksUpToDate>false</LinksUpToDate>
  <CharactersWithSpaces>1377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2017-09-28T01:34:00Z</dcterms:created>
  <dc:creator>微软用户</dc:creator>
  <cp:lastModifiedBy>vitor</cp:lastModifiedBy>
  <cp:lastPrinted>2018-08-28T07:27:00Z</cp:lastPrinted>
  <dcterms:modified xsi:type="dcterms:W3CDTF">2019-05-27T07:02:43Z</dcterms:modified>
  <dc:title>Linear Acrylamide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